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22B1" w:rsidRDefault="002622B1" w:rsidP="002622B1">
      <w:pPr>
        <w:spacing w:line="480" w:lineRule="auto"/>
        <w:jc w:val="center"/>
        <w:rPr>
          <w:rFonts w:ascii="Times New Roman" w:hAnsi="Times New Roman" w:cs="Times New Roman"/>
          <w:sz w:val="24"/>
          <w:szCs w:val="24"/>
        </w:rPr>
      </w:pPr>
    </w:p>
    <w:p w:rsidR="002622B1" w:rsidRDefault="002622B1" w:rsidP="002622B1">
      <w:pPr>
        <w:spacing w:line="480" w:lineRule="auto"/>
        <w:jc w:val="center"/>
        <w:rPr>
          <w:rFonts w:ascii="Times New Roman" w:hAnsi="Times New Roman" w:cs="Times New Roman"/>
          <w:sz w:val="24"/>
          <w:szCs w:val="24"/>
        </w:rPr>
      </w:pPr>
    </w:p>
    <w:p w:rsidR="002622B1" w:rsidRDefault="002622B1" w:rsidP="002622B1">
      <w:pPr>
        <w:spacing w:line="480" w:lineRule="auto"/>
        <w:jc w:val="center"/>
        <w:rPr>
          <w:rFonts w:ascii="Times New Roman" w:hAnsi="Times New Roman" w:cs="Times New Roman"/>
          <w:sz w:val="24"/>
          <w:szCs w:val="24"/>
        </w:rPr>
      </w:pPr>
    </w:p>
    <w:p w:rsidR="002622B1" w:rsidRDefault="002622B1" w:rsidP="002622B1">
      <w:pPr>
        <w:spacing w:line="480" w:lineRule="auto"/>
        <w:jc w:val="center"/>
        <w:rPr>
          <w:rFonts w:ascii="Times New Roman" w:hAnsi="Times New Roman" w:cs="Times New Roman"/>
          <w:sz w:val="24"/>
          <w:szCs w:val="24"/>
        </w:rPr>
      </w:pPr>
    </w:p>
    <w:p w:rsidR="002622B1" w:rsidRDefault="002622B1" w:rsidP="002622B1">
      <w:pPr>
        <w:spacing w:line="480" w:lineRule="auto"/>
        <w:jc w:val="center"/>
        <w:rPr>
          <w:rFonts w:ascii="Times New Roman" w:hAnsi="Times New Roman" w:cs="Times New Roman"/>
          <w:sz w:val="24"/>
          <w:szCs w:val="24"/>
        </w:rPr>
      </w:pPr>
    </w:p>
    <w:p w:rsidR="002622B1" w:rsidRDefault="002622B1" w:rsidP="002622B1">
      <w:pPr>
        <w:spacing w:line="480" w:lineRule="auto"/>
        <w:jc w:val="center"/>
        <w:rPr>
          <w:rFonts w:ascii="Times New Roman" w:hAnsi="Times New Roman" w:cs="Times New Roman"/>
          <w:sz w:val="24"/>
          <w:szCs w:val="24"/>
        </w:rPr>
      </w:pPr>
    </w:p>
    <w:p w:rsidR="002622B1" w:rsidRDefault="002622B1" w:rsidP="002622B1">
      <w:pPr>
        <w:spacing w:line="480" w:lineRule="auto"/>
        <w:jc w:val="center"/>
        <w:rPr>
          <w:rFonts w:ascii="Times New Roman" w:hAnsi="Times New Roman" w:cs="Times New Roman"/>
          <w:sz w:val="24"/>
          <w:szCs w:val="24"/>
        </w:rPr>
      </w:pPr>
    </w:p>
    <w:p w:rsidR="002622B1" w:rsidRDefault="002622B1" w:rsidP="002622B1">
      <w:pPr>
        <w:spacing w:line="480" w:lineRule="auto"/>
        <w:jc w:val="center"/>
        <w:rPr>
          <w:rFonts w:ascii="Times New Roman" w:hAnsi="Times New Roman" w:cs="Times New Roman"/>
          <w:sz w:val="24"/>
          <w:szCs w:val="24"/>
        </w:rPr>
      </w:pPr>
    </w:p>
    <w:p w:rsidR="0080412D" w:rsidRDefault="000849E0" w:rsidP="002622B1">
      <w:pPr>
        <w:spacing w:line="480" w:lineRule="auto"/>
        <w:jc w:val="center"/>
        <w:rPr>
          <w:rFonts w:ascii="Times New Roman" w:hAnsi="Times New Roman" w:cs="Times New Roman"/>
          <w:sz w:val="24"/>
          <w:szCs w:val="24"/>
        </w:rPr>
      </w:pPr>
      <w:r>
        <w:rPr>
          <w:rFonts w:ascii="Times New Roman" w:hAnsi="Times New Roman" w:cs="Times New Roman"/>
          <w:sz w:val="24"/>
          <w:szCs w:val="24"/>
        </w:rPr>
        <w:t>Material Design</w:t>
      </w:r>
    </w:p>
    <w:p w:rsidR="002622B1" w:rsidRDefault="000849E0" w:rsidP="002622B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622B1" w:rsidRDefault="000849E0" w:rsidP="002622B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622B1" w:rsidRPr="002622B1" w:rsidRDefault="002622B1" w:rsidP="002622B1">
      <w:pPr>
        <w:rPr>
          <w:rFonts w:ascii="Times New Roman" w:hAnsi="Times New Roman" w:cs="Times New Roman"/>
          <w:sz w:val="24"/>
          <w:szCs w:val="24"/>
        </w:rPr>
      </w:pPr>
    </w:p>
    <w:p w:rsidR="002622B1" w:rsidRPr="002622B1" w:rsidRDefault="002622B1" w:rsidP="002622B1">
      <w:pPr>
        <w:rPr>
          <w:rFonts w:ascii="Times New Roman" w:hAnsi="Times New Roman" w:cs="Times New Roman"/>
          <w:sz w:val="24"/>
          <w:szCs w:val="24"/>
        </w:rPr>
      </w:pPr>
    </w:p>
    <w:p w:rsidR="002622B1" w:rsidRDefault="002622B1" w:rsidP="002622B1">
      <w:pPr>
        <w:rPr>
          <w:rFonts w:ascii="Times New Roman" w:hAnsi="Times New Roman" w:cs="Times New Roman"/>
          <w:sz w:val="24"/>
          <w:szCs w:val="24"/>
        </w:rPr>
      </w:pPr>
    </w:p>
    <w:p w:rsidR="002622B1" w:rsidRDefault="002622B1" w:rsidP="002622B1">
      <w:pPr>
        <w:rPr>
          <w:rFonts w:ascii="Times New Roman" w:hAnsi="Times New Roman" w:cs="Times New Roman"/>
          <w:sz w:val="24"/>
          <w:szCs w:val="24"/>
        </w:rPr>
      </w:pPr>
    </w:p>
    <w:p w:rsidR="002622B1" w:rsidRDefault="002622B1" w:rsidP="002622B1">
      <w:pPr>
        <w:rPr>
          <w:rFonts w:ascii="Times New Roman" w:hAnsi="Times New Roman" w:cs="Times New Roman"/>
          <w:sz w:val="24"/>
          <w:szCs w:val="24"/>
        </w:rPr>
      </w:pPr>
    </w:p>
    <w:p w:rsidR="002622B1" w:rsidRDefault="002622B1" w:rsidP="002622B1">
      <w:pPr>
        <w:rPr>
          <w:rFonts w:ascii="Times New Roman" w:hAnsi="Times New Roman" w:cs="Times New Roman"/>
          <w:sz w:val="24"/>
          <w:szCs w:val="24"/>
        </w:rPr>
      </w:pPr>
    </w:p>
    <w:p w:rsidR="002622B1" w:rsidRDefault="002622B1" w:rsidP="002622B1">
      <w:pPr>
        <w:rPr>
          <w:rFonts w:ascii="Times New Roman" w:hAnsi="Times New Roman" w:cs="Times New Roman"/>
          <w:sz w:val="24"/>
          <w:szCs w:val="24"/>
        </w:rPr>
      </w:pPr>
    </w:p>
    <w:p w:rsidR="002622B1" w:rsidRDefault="002622B1" w:rsidP="002622B1">
      <w:pPr>
        <w:rPr>
          <w:rFonts w:ascii="Times New Roman" w:hAnsi="Times New Roman" w:cs="Times New Roman"/>
          <w:sz w:val="24"/>
          <w:szCs w:val="24"/>
        </w:rPr>
      </w:pPr>
    </w:p>
    <w:p w:rsidR="002622B1" w:rsidRDefault="002622B1" w:rsidP="002622B1">
      <w:pPr>
        <w:rPr>
          <w:rFonts w:ascii="Times New Roman" w:hAnsi="Times New Roman" w:cs="Times New Roman"/>
          <w:sz w:val="24"/>
          <w:szCs w:val="24"/>
        </w:rPr>
      </w:pPr>
    </w:p>
    <w:p w:rsidR="002622B1" w:rsidRDefault="000849E0" w:rsidP="002622B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Material Design</w:t>
      </w:r>
    </w:p>
    <w:p w:rsidR="00153AE2" w:rsidRDefault="000849E0" w:rsidP="00153AE2">
      <w:pPr>
        <w:spacing w:line="480" w:lineRule="auto"/>
        <w:rPr>
          <w:rFonts w:ascii="Times New Roman" w:hAnsi="Times New Roman" w:cs="Times New Roman"/>
          <w:sz w:val="24"/>
          <w:szCs w:val="24"/>
        </w:rPr>
      </w:pPr>
      <w:r>
        <w:rPr>
          <w:rFonts w:ascii="Times New Roman" w:hAnsi="Times New Roman" w:cs="Times New Roman"/>
          <w:sz w:val="24"/>
          <w:szCs w:val="24"/>
        </w:rPr>
        <w:tab/>
      </w:r>
      <w:r w:rsidR="008803A0">
        <w:rPr>
          <w:rFonts w:ascii="Times New Roman" w:hAnsi="Times New Roman" w:cs="Times New Roman"/>
          <w:sz w:val="24"/>
          <w:szCs w:val="24"/>
        </w:rPr>
        <w:t xml:space="preserve">A chair is an appropriate furniture that can be used in a classroom setting. The chair should be incorporated steadily and comfortably to making the learning process enjoyable. </w:t>
      </w:r>
      <w:r w:rsidR="00E52CF3">
        <w:rPr>
          <w:rFonts w:ascii="Times New Roman" w:hAnsi="Times New Roman" w:cs="Times New Roman"/>
          <w:sz w:val="24"/>
          <w:szCs w:val="24"/>
        </w:rPr>
        <w:t>Science signs can be placed strategically in a laboratory setting to caution the users of bio-hazard waste as well as advise them on proper clothing. A</w:t>
      </w:r>
      <w:r w:rsidR="00A94CFF">
        <w:rPr>
          <w:rFonts w:ascii="Times New Roman" w:hAnsi="Times New Roman" w:cs="Times New Roman"/>
          <w:sz w:val="24"/>
          <w:szCs w:val="24"/>
        </w:rPr>
        <w:t>n</w:t>
      </w:r>
      <w:r w:rsidR="00E52CF3">
        <w:rPr>
          <w:rFonts w:ascii="Times New Roman" w:hAnsi="Times New Roman" w:cs="Times New Roman"/>
          <w:sz w:val="24"/>
          <w:szCs w:val="24"/>
        </w:rPr>
        <w:t xml:space="preserve"> office table is an </w:t>
      </w:r>
      <w:r w:rsidR="00A94CFF">
        <w:rPr>
          <w:rFonts w:ascii="Times New Roman" w:hAnsi="Times New Roman" w:cs="Times New Roman"/>
          <w:sz w:val="24"/>
          <w:szCs w:val="24"/>
        </w:rPr>
        <w:t>appropriate</w:t>
      </w:r>
      <w:r w:rsidR="00E52CF3">
        <w:rPr>
          <w:rFonts w:ascii="Times New Roman" w:hAnsi="Times New Roman" w:cs="Times New Roman"/>
          <w:sz w:val="24"/>
          <w:szCs w:val="24"/>
        </w:rPr>
        <w:t xml:space="preserve"> </w:t>
      </w:r>
      <w:r w:rsidR="00A94CFF">
        <w:rPr>
          <w:rFonts w:ascii="Times New Roman" w:hAnsi="Times New Roman" w:cs="Times New Roman"/>
          <w:sz w:val="24"/>
          <w:szCs w:val="24"/>
        </w:rPr>
        <w:t xml:space="preserve">furniture for a doctor’s office when placed in the correct position in relation to other items such as chairs. A white color wedding simulation flower placed at the altar is a prop that can be used in a church. A rest mat is a prop that can be used in mosques to bring out a small amount of scenery. Walk thru metal detector is a prop that can be used </w:t>
      </w:r>
      <w:r w:rsidR="00FB3545">
        <w:rPr>
          <w:rFonts w:ascii="Times New Roman" w:hAnsi="Times New Roman" w:cs="Times New Roman"/>
          <w:sz w:val="24"/>
          <w:szCs w:val="24"/>
        </w:rPr>
        <w:t>in a courtroom. A signpost is an appropriate prop at a bus depot. LED street lighting can be used as a prop in a subway station and store sign with "CLOSED" and "OPEN" on either side can be used in a grocery store.</w:t>
      </w:r>
    </w:p>
    <w:p w:rsidR="00FB3545" w:rsidRDefault="000849E0" w:rsidP="00153AE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D23A8">
        <w:rPr>
          <w:rFonts w:ascii="Times New Roman" w:hAnsi="Times New Roman" w:cs="Times New Roman"/>
          <w:sz w:val="24"/>
          <w:szCs w:val="24"/>
        </w:rPr>
        <w:tab/>
      </w:r>
      <w:bookmarkStart w:id="0" w:name="_GoBack"/>
      <w:bookmarkEnd w:id="0"/>
      <w:r>
        <w:rPr>
          <w:rFonts w:ascii="Times New Roman" w:hAnsi="Times New Roman" w:cs="Times New Roman"/>
          <w:sz w:val="24"/>
          <w:szCs w:val="24"/>
        </w:rPr>
        <w:t>A bride wears wedding dress while the groom adorns a suit that consists of a tuxedo, tied, shir</w:t>
      </w:r>
      <w:r>
        <w:rPr>
          <w:rFonts w:ascii="Times New Roman" w:hAnsi="Times New Roman" w:cs="Times New Roman"/>
          <w:sz w:val="24"/>
          <w:szCs w:val="24"/>
        </w:rPr>
        <w:t>t, a pair of trousers, and leather shoes to a wedding</w:t>
      </w:r>
      <w:r w:rsidR="005E1FF2">
        <w:rPr>
          <w:rFonts w:ascii="Times New Roman" w:hAnsi="Times New Roman" w:cs="Times New Roman"/>
          <w:sz w:val="24"/>
          <w:szCs w:val="24"/>
        </w:rPr>
        <w:t xml:space="preserve"> to show that it is a special occasion. Persons should consider their body shape (slender, busty, and petite) before choosing wedding costumes.</w:t>
      </w:r>
      <w:r>
        <w:rPr>
          <w:rFonts w:ascii="Times New Roman" w:hAnsi="Times New Roman" w:cs="Times New Roman"/>
          <w:sz w:val="24"/>
          <w:szCs w:val="24"/>
        </w:rPr>
        <w:t xml:space="preserve"> Males wear blazers and bow-ties</w:t>
      </w:r>
      <w:r w:rsidR="005E1FF2">
        <w:rPr>
          <w:rFonts w:ascii="Times New Roman" w:hAnsi="Times New Roman" w:cs="Times New Roman"/>
          <w:sz w:val="24"/>
          <w:szCs w:val="24"/>
        </w:rPr>
        <w:t xml:space="preserve"> while female wear straight dresses to prom to celebrate the completion of a term. Persons should consider current fashion when choosing prom costumes. Persons wear black suits and dresses to funerals to reinforce the theme of somberness and grief. Persons should be cautious not to wear costumes that are revealing or colorful during funerals since it is a sad day. </w:t>
      </w:r>
    </w:p>
    <w:p w:rsidR="005E1FF2" w:rsidRDefault="000849E0" w:rsidP="00153AE2">
      <w:pPr>
        <w:spacing w:line="480" w:lineRule="auto"/>
        <w:rPr>
          <w:rFonts w:ascii="Times New Roman" w:hAnsi="Times New Roman" w:cs="Times New Roman"/>
          <w:sz w:val="24"/>
          <w:szCs w:val="24"/>
        </w:rPr>
      </w:pPr>
      <w:r>
        <w:rPr>
          <w:rFonts w:ascii="Times New Roman" w:hAnsi="Times New Roman" w:cs="Times New Roman"/>
          <w:sz w:val="24"/>
          <w:szCs w:val="24"/>
        </w:rPr>
        <w:tab/>
        <w:t>Elements of costumes include color texture, color, space, and movement. Colo</w:t>
      </w:r>
      <w:r w:rsidR="005B1EEE">
        <w:rPr>
          <w:rFonts w:ascii="Times New Roman" w:hAnsi="Times New Roman" w:cs="Times New Roman"/>
          <w:sz w:val="24"/>
          <w:szCs w:val="24"/>
        </w:rPr>
        <w:t xml:space="preserve">r is used in set designs to portray certain moods such as comedy or tragedy. For instance, in tragic sets, characters wear dark colors such as black and grey. Costume designers use space for set attires </w:t>
      </w:r>
      <w:r w:rsidR="005B1EEE">
        <w:rPr>
          <w:rFonts w:ascii="Times New Roman" w:hAnsi="Times New Roman" w:cs="Times New Roman"/>
          <w:sz w:val="24"/>
          <w:szCs w:val="24"/>
        </w:rPr>
        <w:lastRenderedPageBreak/>
        <w:t>with regards to the weight and height of the characters. For instance, chubby characters adorn baggy costumes as compared to slender characters who wear tight ones. Costume texture is used in onstage characterization based on the fabric of the costumes. The texture is used to provide dimensionality. For instance, two-dimensional textures include fabric designs such as polka dots, plaid, and paisley and can be used to improve vision</w:t>
      </w:r>
      <w:r w:rsidR="00DF4118">
        <w:rPr>
          <w:rFonts w:ascii="Times New Roman" w:hAnsi="Times New Roman" w:cs="Times New Roman"/>
          <w:sz w:val="24"/>
          <w:szCs w:val="24"/>
        </w:rPr>
        <w:t xml:space="preserve"> (edu.org, n. d)</w:t>
      </w:r>
      <w:r w:rsidR="005B1EEE">
        <w:rPr>
          <w:rFonts w:ascii="Times New Roman" w:hAnsi="Times New Roman" w:cs="Times New Roman"/>
          <w:sz w:val="24"/>
          <w:szCs w:val="24"/>
        </w:rPr>
        <w:t xml:space="preserve">. Movement is used in costume design </w:t>
      </w:r>
      <w:r w:rsidR="00DF4118">
        <w:rPr>
          <w:rFonts w:ascii="Times New Roman" w:hAnsi="Times New Roman" w:cs="Times New Roman"/>
          <w:sz w:val="24"/>
          <w:szCs w:val="24"/>
        </w:rPr>
        <w:t>to enable the actors to transition in space and time. Lightly or loosely woven fabrics are used when the actors are expected to move more freely while heavy fabric and other materials such as plastic and leather are used when there is minimal movement. The choices subjected to significant stereotypes since they differentiate actors based on their weight, age, height, personality, and body fitness. The stereotypes are acceptable since it enables costume and set designers to send appropriate messages to the audience.</w:t>
      </w:r>
    </w:p>
    <w:p w:rsidR="00DF4118" w:rsidRDefault="000849E0" w:rsidP="00153AE2">
      <w:pPr>
        <w:spacing w:line="480" w:lineRule="auto"/>
        <w:rPr>
          <w:rFonts w:ascii="Times New Roman" w:hAnsi="Times New Roman" w:cs="Times New Roman"/>
          <w:sz w:val="24"/>
          <w:szCs w:val="24"/>
        </w:rPr>
      </w:pPr>
      <w:r>
        <w:rPr>
          <w:rFonts w:ascii="Times New Roman" w:hAnsi="Times New Roman" w:cs="Times New Roman"/>
          <w:sz w:val="24"/>
          <w:szCs w:val="24"/>
        </w:rPr>
        <w:tab/>
        <w:t>The Hamlet play</w:t>
      </w:r>
      <w:r w:rsidR="00AF328D">
        <w:rPr>
          <w:rFonts w:ascii="Times New Roman" w:hAnsi="Times New Roman" w:cs="Times New Roman"/>
          <w:sz w:val="24"/>
          <w:szCs w:val="24"/>
        </w:rPr>
        <w:t xml:space="preserve"> can be enhanced using sound and lighting cues. During Act, Bernardo’s statement of “Long live the king!” should be followed with a moment of silence before Francisco talks. The light should be dimmed when the ghost re-enters in Horatio’s scene. A cock should crow when Horatio talks about the country’s fate as a sign of a bad omen. There should be a throbbing sound when Laertes bids Lord Polonius farewell.</w:t>
      </w:r>
    </w:p>
    <w:p w:rsidR="00AF328D" w:rsidRDefault="00AF328D" w:rsidP="00153AE2">
      <w:pPr>
        <w:spacing w:line="480" w:lineRule="auto"/>
        <w:rPr>
          <w:rFonts w:ascii="Times New Roman" w:hAnsi="Times New Roman" w:cs="Times New Roman"/>
          <w:sz w:val="24"/>
          <w:szCs w:val="24"/>
        </w:rPr>
      </w:pPr>
    </w:p>
    <w:p w:rsidR="00AF328D" w:rsidRDefault="00AF328D" w:rsidP="00153AE2">
      <w:pPr>
        <w:spacing w:line="480" w:lineRule="auto"/>
        <w:rPr>
          <w:rFonts w:ascii="Times New Roman" w:hAnsi="Times New Roman" w:cs="Times New Roman"/>
          <w:sz w:val="24"/>
          <w:szCs w:val="24"/>
        </w:rPr>
      </w:pPr>
    </w:p>
    <w:p w:rsidR="00AF328D" w:rsidRDefault="00AF328D" w:rsidP="00153AE2">
      <w:pPr>
        <w:spacing w:line="480" w:lineRule="auto"/>
        <w:rPr>
          <w:rFonts w:ascii="Times New Roman" w:hAnsi="Times New Roman" w:cs="Times New Roman"/>
          <w:sz w:val="24"/>
          <w:szCs w:val="24"/>
        </w:rPr>
      </w:pPr>
    </w:p>
    <w:p w:rsidR="00AF328D" w:rsidRDefault="00AF328D" w:rsidP="00153AE2">
      <w:pPr>
        <w:spacing w:line="480" w:lineRule="auto"/>
        <w:rPr>
          <w:rFonts w:ascii="Times New Roman" w:hAnsi="Times New Roman" w:cs="Times New Roman"/>
          <w:sz w:val="24"/>
          <w:szCs w:val="24"/>
        </w:rPr>
      </w:pPr>
    </w:p>
    <w:p w:rsidR="00AF328D" w:rsidRDefault="00AF328D" w:rsidP="00153AE2">
      <w:pPr>
        <w:spacing w:line="480" w:lineRule="auto"/>
        <w:rPr>
          <w:rFonts w:ascii="Times New Roman" w:hAnsi="Times New Roman" w:cs="Times New Roman"/>
          <w:sz w:val="24"/>
          <w:szCs w:val="24"/>
        </w:rPr>
      </w:pPr>
    </w:p>
    <w:p w:rsidR="00AF328D" w:rsidRDefault="000849E0" w:rsidP="00AF328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AF328D" w:rsidRDefault="000849E0" w:rsidP="00AF328D">
      <w:pPr>
        <w:spacing w:line="480" w:lineRule="auto"/>
        <w:rPr>
          <w:rFonts w:ascii="Times New Roman" w:hAnsi="Times New Roman" w:cs="Times New Roman"/>
          <w:sz w:val="24"/>
          <w:szCs w:val="24"/>
        </w:rPr>
      </w:pPr>
      <w:r>
        <w:rPr>
          <w:rFonts w:ascii="Times New Roman" w:hAnsi="Times New Roman" w:cs="Times New Roman"/>
          <w:sz w:val="24"/>
          <w:szCs w:val="24"/>
        </w:rPr>
        <w:t>Edu.org. (n. d). Costume design part 1. Retrieved from</w:t>
      </w:r>
    </w:p>
    <w:p w:rsidR="00AF328D" w:rsidRDefault="000849E0" w:rsidP="00AF328D">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AF328D">
          <w:rPr>
            <w:rStyle w:val="Hyperlink"/>
            <w:rFonts w:ascii="Times New Roman" w:hAnsi="Times New Roman" w:cs="Times New Roman"/>
            <w:sz w:val="24"/>
            <w:szCs w:val="24"/>
          </w:rPr>
          <w:t>https://www.geneseo.edu/~blood/CostumeDesign1.html</w:t>
        </w:r>
      </w:hyperlink>
    </w:p>
    <w:p w:rsidR="005E1FF2" w:rsidRDefault="005E1FF2" w:rsidP="00153AE2">
      <w:pPr>
        <w:spacing w:line="480" w:lineRule="auto"/>
        <w:rPr>
          <w:rFonts w:ascii="Times New Roman" w:hAnsi="Times New Roman" w:cs="Times New Roman"/>
          <w:sz w:val="24"/>
          <w:szCs w:val="24"/>
        </w:rPr>
      </w:pPr>
    </w:p>
    <w:p w:rsidR="005E1FF2" w:rsidRDefault="005E1FF2" w:rsidP="00153AE2">
      <w:pPr>
        <w:spacing w:line="480" w:lineRule="auto"/>
        <w:rPr>
          <w:rFonts w:ascii="Times New Roman" w:hAnsi="Times New Roman" w:cs="Times New Roman"/>
          <w:sz w:val="24"/>
          <w:szCs w:val="24"/>
        </w:rPr>
      </w:pPr>
    </w:p>
    <w:p w:rsidR="008803A0" w:rsidRPr="002622B1" w:rsidRDefault="000849E0" w:rsidP="00153AE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8803A0" w:rsidRPr="002622B1" w:rsidSect="002622B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49E0" w:rsidRDefault="000849E0">
      <w:pPr>
        <w:spacing w:after="0" w:line="240" w:lineRule="auto"/>
      </w:pPr>
      <w:r>
        <w:separator/>
      </w:r>
    </w:p>
  </w:endnote>
  <w:endnote w:type="continuationSeparator" w:id="0">
    <w:p w:rsidR="000849E0" w:rsidRDefault="000849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49E0" w:rsidRDefault="000849E0">
      <w:pPr>
        <w:spacing w:after="0" w:line="240" w:lineRule="auto"/>
      </w:pPr>
      <w:r>
        <w:separator/>
      </w:r>
    </w:p>
  </w:footnote>
  <w:footnote w:type="continuationSeparator" w:id="0">
    <w:p w:rsidR="000849E0" w:rsidRDefault="000849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2B1" w:rsidRPr="002622B1" w:rsidRDefault="000849E0" w:rsidP="002622B1">
    <w:pPr>
      <w:pStyle w:val="Header"/>
      <w:spacing w:line="480" w:lineRule="auto"/>
      <w:rPr>
        <w:rFonts w:ascii="Times New Roman" w:hAnsi="Times New Roman" w:cs="Times New Roman"/>
        <w:sz w:val="24"/>
        <w:szCs w:val="24"/>
      </w:rPr>
    </w:pPr>
    <w:r w:rsidRPr="002622B1">
      <w:rPr>
        <w:rFonts w:ascii="Times New Roman" w:hAnsi="Times New Roman" w:cs="Times New Roman"/>
        <w:sz w:val="24"/>
        <w:szCs w:val="24"/>
      </w:rPr>
      <w:t>MATERIAL DESIGN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622B1">
      <w:rPr>
        <w:rFonts w:ascii="Times New Roman" w:hAnsi="Times New Roman" w:cs="Times New Roman"/>
        <w:sz w:val="24"/>
        <w:szCs w:val="24"/>
      </w:rPr>
      <w:t xml:space="preserve"> </w:t>
    </w:r>
    <w:sdt>
      <w:sdtPr>
        <w:rPr>
          <w:rFonts w:ascii="Times New Roman" w:hAnsi="Times New Roman" w:cs="Times New Roman"/>
          <w:sz w:val="24"/>
          <w:szCs w:val="24"/>
        </w:rPr>
        <w:id w:val="-1393950153"/>
        <w:docPartObj>
          <w:docPartGallery w:val="Page Numbers (Top of Page)"/>
          <w:docPartUnique/>
        </w:docPartObj>
      </w:sdtPr>
      <w:sdtEndPr>
        <w:rPr>
          <w:noProof/>
        </w:rPr>
      </w:sdtEndPr>
      <w:sdtContent>
        <w:r w:rsidRPr="002622B1">
          <w:rPr>
            <w:rFonts w:ascii="Times New Roman" w:hAnsi="Times New Roman" w:cs="Times New Roman"/>
            <w:sz w:val="24"/>
            <w:szCs w:val="24"/>
          </w:rPr>
          <w:fldChar w:fldCharType="begin"/>
        </w:r>
        <w:r w:rsidRPr="002622B1">
          <w:rPr>
            <w:rFonts w:ascii="Times New Roman" w:hAnsi="Times New Roman" w:cs="Times New Roman"/>
            <w:sz w:val="24"/>
            <w:szCs w:val="24"/>
          </w:rPr>
          <w:instrText xml:space="preserve"> PAGE   \* MERGEFORMAT </w:instrText>
        </w:r>
        <w:r w:rsidRPr="002622B1">
          <w:rPr>
            <w:rFonts w:ascii="Times New Roman" w:hAnsi="Times New Roman" w:cs="Times New Roman"/>
            <w:sz w:val="24"/>
            <w:szCs w:val="24"/>
          </w:rPr>
          <w:fldChar w:fldCharType="separate"/>
        </w:r>
        <w:r w:rsidR="002D23A8">
          <w:rPr>
            <w:rFonts w:ascii="Times New Roman" w:hAnsi="Times New Roman" w:cs="Times New Roman"/>
            <w:noProof/>
            <w:sz w:val="24"/>
            <w:szCs w:val="24"/>
          </w:rPr>
          <w:t>3</w:t>
        </w:r>
        <w:r w:rsidRPr="002622B1">
          <w:rPr>
            <w:rFonts w:ascii="Times New Roman" w:hAnsi="Times New Roman" w:cs="Times New Roman"/>
            <w:noProof/>
            <w:sz w:val="24"/>
            <w:szCs w:val="24"/>
          </w:rPr>
          <w:fldChar w:fldCharType="end"/>
        </w:r>
      </w:sdtContent>
    </w:sdt>
  </w:p>
  <w:p w:rsidR="002622B1" w:rsidRDefault="002622B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2B1" w:rsidRPr="002622B1" w:rsidRDefault="000849E0" w:rsidP="002622B1">
    <w:pPr>
      <w:pStyle w:val="Header"/>
      <w:spacing w:line="480" w:lineRule="auto"/>
      <w:rPr>
        <w:rFonts w:ascii="Times New Roman" w:hAnsi="Times New Roman" w:cs="Times New Roman"/>
        <w:sz w:val="24"/>
        <w:szCs w:val="24"/>
      </w:rPr>
    </w:pPr>
    <w:r w:rsidRPr="002622B1">
      <w:rPr>
        <w:rFonts w:ascii="Times New Roman" w:hAnsi="Times New Roman" w:cs="Times New Roman"/>
        <w:sz w:val="24"/>
        <w:szCs w:val="24"/>
      </w:rPr>
      <w:t>Running head:  MATERIAL DESIGN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622B1">
      <w:rPr>
        <w:rFonts w:ascii="Times New Roman" w:hAnsi="Times New Roman" w:cs="Times New Roman"/>
        <w:sz w:val="24"/>
        <w:szCs w:val="24"/>
      </w:rPr>
      <w:t xml:space="preserve"> </w:t>
    </w:r>
    <w:sdt>
      <w:sdtPr>
        <w:rPr>
          <w:rFonts w:ascii="Times New Roman" w:hAnsi="Times New Roman" w:cs="Times New Roman"/>
          <w:sz w:val="24"/>
          <w:szCs w:val="24"/>
        </w:rPr>
        <w:id w:val="-17703707"/>
        <w:docPartObj>
          <w:docPartGallery w:val="Page Numbers (Top of Page)"/>
          <w:docPartUnique/>
        </w:docPartObj>
      </w:sdtPr>
      <w:sdtEndPr>
        <w:rPr>
          <w:noProof/>
        </w:rPr>
      </w:sdtEndPr>
      <w:sdtContent>
        <w:r w:rsidRPr="002622B1">
          <w:rPr>
            <w:rFonts w:ascii="Times New Roman" w:hAnsi="Times New Roman" w:cs="Times New Roman"/>
            <w:sz w:val="24"/>
            <w:szCs w:val="24"/>
          </w:rPr>
          <w:fldChar w:fldCharType="begin"/>
        </w:r>
        <w:r w:rsidRPr="002622B1">
          <w:rPr>
            <w:rFonts w:ascii="Times New Roman" w:hAnsi="Times New Roman" w:cs="Times New Roman"/>
            <w:sz w:val="24"/>
            <w:szCs w:val="24"/>
          </w:rPr>
          <w:instrText xml:space="preserve"> PAGE   \* MERGEFORMAT </w:instrText>
        </w:r>
        <w:r w:rsidRPr="002622B1">
          <w:rPr>
            <w:rFonts w:ascii="Times New Roman" w:hAnsi="Times New Roman" w:cs="Times New Roman"/>
            <w:sz w:val="24"/>
            <w:szCs w:val="24"/>
          </w:rPr>
          <w:fldChar w:fldCharType="separate"/>
        </w:r>
        <w:r w:rsidR="002D23A8">
          <w:rPr>
            <w:rFonts w:ascii="Times New Roman" w:hAnsi="Times New Roman" w:cs="Times New Roman"/>
            <w:noProof/>
            <w:sz w:val="24"/>
            <w:szCs w:val="24"/>
          </w:rPr>
          <w:t>1</w:t>
        </w:r>
        <w:r w:rsidRPr="002622B1">
          <w:rPr>
            <w:rFonts w:ascii="Times New Roman" w:hAnsi="Times New Roman" w:cs="Times New Roman"/>
            <w:noProof/>
            <w:sz w:val="24"/>
            <w:szCs w:val="24"/>
          </w:rPr>
          <w:fldChar w:fldCharType="end"/>
        </w:r>
      </w:sdtContent>
    </w:sdt>
  </w:p>
  <w:p w:rsidR="002622B1" w:rsidRDefault="002622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22B1"/>
    <w:rsid w:val="000849E0"/>
    <w:rsid w:val="00153AE2"/>
    <w:rsid w:val="001D2666"/>
    <w:rsid w:val="002622B1"/>
    <w:rsid w:val="002D23A8"/>
    <w:rsid w:val="005B1EEE"/>
    <w:rsid w:val="005E1FF2"/>
    <w:rsid w:val="0080412D"/>
    <w:rsid w:val="008803A0"/>
    <w:rsid w:val="00A94CFF"/>
    <w:rsid w:val="00AF328D"/>
    <w:rsid w:val="00BD4F4E"/>
    <w:rsid w:val="00C17C95"/>
    <w:rsid w:val="00DF4118"/>
    <w:rsid w:val="00E52CF3"/>
    <w:rsid w:val="00FB3545"/>
    <w:rsid w:val="00FE35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22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22B1"/>
  </w:style>
  <w:style w:type="paragraph" w:styleId="Footer">
    <w:name w:val="footer"/>
    <w:basedOn w:val="Normal"/>
    <w:link w:val="FooterChar"/>
    <w:uiPriority w:val="99"/>
    <w:unhideWhenUsed/>
    <w:rsid w:val="002622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22B1"/>
  </w:style>
  <w:style w:type="character" w:styleId="Hyperlink">
    <w:name w:val="Hyperlink"/>
    <w:basedOn w:val="DefaultParagraphFont"/>
    <w:uiPriority w:val="99"/>
    <w:unhideWhenUsed/>
    <w:rsid w:val="00AF328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22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22B1"/>
  </w:style>
  <w:style w:type="paragraph" w:styleId="Footer">
    <w:name w:val="footer"/>
    <w:basedOn w:val="Normal"/>
    <w:link w:val="FooterChar"/>
    <w:uiPriority w:val="99"/>
    <w:unhideWhenUsed/>
    <w:rsid w:val="002622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22B1"/>
  </w:style>
  <w:style w:type="character" w:styleId="Hyperlink">
    <w:name w:val="Hyperlink"/>
    <w:basedOn w:val="DefaultParagraphFont"/>
    <w:uiPriority w:val="99"/>
    <w:unhideWhenUsed/>
    <w:rsid w:val="00AF328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eneseo.edu/~blood/CostumeDesign1.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4</Pages>
  <Words>540</Words>
  <Characters>3081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2019-05-16T07:32:00Z</dcterms:created>
  <dcterms:modified xsi:type="dcterms:W3CDTF">2019-05-16T09:14:00Z</dcterms:modified>
</cp:coreProperties>
</file>